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spacing w:before="75" w:after="75" w:line="560" w:lineRule="exact"/>
        <w:jc w:val="center"/>
        <w:rPr>
          <w:rFonts w:ascii="仿宋" w:hAnsi="仿宋" w:eastAsia="仿宋" w:cs="仿宋"/>
          <w:b/>
          <w:bCs/>
          <w:kern w:val="0"/>
          <w:sz w:val="32"/>
          <w:szCs w:val="32"/>
        </w:rPr>
      </w:pPr>
      <w:bookmarkStart w:id="0" w:name="_GoBack"/>
      <w:bookmarkEnd w:id="0"/>
      <w:r>
        <w:rPr>
          <w:rFonts w:hint="eastAsia" w:ascii="仿宋" w:hAnsi="仿宋" w:eastAsia="仿宋" w:cs="仿宋"/>
          <w:b/>
          <w:bCs/>
          <w:kern w:val="0"/>
          <w:sz w:val="32"/>
          <w:szCs w:val="32"/>
        </w:rPr>
        <w:t>《工程测量员（四级）申报条件》</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工程测量员2019版国家职业技能标准确定的申报条件及人社厅发〔2023〕31号人力资源社会保障部办公厅关于印发《国家职业标准编制技术规程（2023年版）》的通知要求，具备以下条件之一者，可申报四级/中级工。</w:t>
      </w:r>
    </w:p>
    <w:p>
      <w:pPr>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pPr>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pPr>
        <w:rPr>
          <w:rFonts w:ascii="仿宋" w:hAnsi="仿宋" w:eastAsia="仿宋" w:cs="仿宋"/>
          <w:kern w:val="0"/>
          <w:sz w:val="32"/>
          <w:szCs w:val="32"/>
        </w:rPr>
      </w:pPr>
      <w:r>
        <w:rPr>
          <w:rFonts w:hint="eastAsia" w:ascii="仿宋" w:hAnsi="仿宋" w:eastAsia="仿宋" w:cs="仿宋"/>
          <w:kern w:val="0"/>
          <w:sz w:val="32"/>
          <w:szCs w:val="32"/>
        </w:rPr>
        <w:t>(3) 取得本专业②或相关专业③ 的技工院校或中等及以上职业院校、专科及以上普通高等学校毕业证书 (含在读应届毕业生)</w:t>
      </w:r>
    </w:p>
    <w:p>
      <w:pPr>
        <w:pStyle w:val="15"/>
        <w:widowControl/>
        <w:spacing w:before="75" w:after="75" w:line="560" w:lineRule="exact"/>
        <w:ind w:firstLine="0" w:firstLineChars="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 xml:space="preserve">① 相关职业：包括大地测量员、摄影测量员、地图绘制员、不动产测绘员、海洋测绘员、无人机测绘操控员、地理信息采集员、地理信息处理员、地理信息应用作业员等 </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② 本专业：包括测绘工程、地理信息、地图制图、摄影测量、遥感、大地测量、工程测量、地籍测绘、土地管理、矿山测量、导航工程、地理国情监测等专业。</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③ 相关专业：包括地理、地质、工程勘察、资源勘查、土木、建筑、规划、市政、水利、电力、道桥、工民建、海洋等专业，或者能够提供其在校期间所学专业开设测绘专业必修课程证明的专业。</w:t>
      </w: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《电梯安装维修工（四级）申报条件》</w:t>
      </w:r>
    </w:p>
    <w:p>
      <w:pPr>
        <w:pStyle w:val="15"/>
        <w:widowControl/>
        <w:spacing w:before="75" w:after="75" w:line="560" w:lineRule="exact"/>
        <w:ind w:left="142" w:firstLine="640"/>
        <w:jc w:val="left"/>
        <w:rPr>
          <w:rFonts w:ascii="仿宋" w:hAnsi="仿宋" w:eastAsia="仿宋" w:cs="仿宋"/>
          <w:kern w:val="0"/>
          <w:sz w:val="32"/>
          <w:szCs w:val="32"/>
        </w:rPr>
      </w:pP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按照电梯安装维修工四级（中级工）201</w:t>
      </w:r>
      <w:r>
        <w:rPr>
          <w:rFonts w:ascii="仿宋" w:hAnsi="仿宋" w:eastAsia="仿宋" w:cs="仿宋"/>
          <w:kern w:val="0"/>
          <w:sz w:val="32"/>
          <w:szCs w:val="32"/>
        </w:rPr>
        <w:t>8</w:t>
      </w:r>
      <w:r>
        <w:rPr>
          <w:rFonts w:hint="eastAsia" w:ascii="仿宋" w:hAnsi="仿宋" w:eastAsia="仿宋" w:cs="仿宋"/>
          <w:kern w:val="0"/>
          <w:sz w:val="32"/>
          <w:szCs w:val="32"/>
        </w:rPr>
        <w:t>版国家职业技能标准确定的申报条件及 人社厅发〔2023〕31号人力资源社会保障部办公厅关于印发《国家职业标准编制技术规程（2023年版）》的的通知要求，具备以下条件之一者，可申报四级/中级工。</w:t>
      </w:r>
    </w:p>
    <w:p>
      <w:pPr>
        <w:rPr>
          <w:rFonts w:ascii="仿宋" w:hAnsi="仿宋" w:eastAsia="仿宋" w:cs="仿宋"/>
          <w:sz w:val="32"/>
          <w:szCs w:val="32"/>
        </w:rPr>
      </w:pPr>
      <w:r>
        <w:rPr>
          <w:rFonts w:hint="eastAsia" w:ascii="仿宋" w:hAnsi="仿宋" w:eastAsia="仿宋" w:cs="仿宋"/>
          <w:sz w:val="32"/>
          <w:szCs w:val="32"/>
          <w:lang w:bidi="ar"/>
        </w:rPr>
        <w:t>(1) 累计从事本职业或相关职业</w:t>
      </w:r>
      <w:r>
        <w:rPr>
          <w:rFonts w:hint="eastAsia" w:ascii="仿宋" w:hAnsi="仿宋" w:eastAsia="仿宋" w:cs="仿宋"/>
          <w:kern w:val="0"/>
          <w:sz w:val="32"/>
          <w:szCs w:val="32"/>
        </w:rPr>
        <w:t>①</w:t>
      </w:r>
      <w:r>
        <w:rPr>
          <w:rFonts w:hint="eastAsia" w:ascii="仿宋" w:hAnsi="仿宋" w:eastAsia="仿宋" w:cs="仿宋"/>
          <w:sz w:val="32"/>
          <w:szCs w:val="32"/>
          <w:lang w:bidi="ar"/>
        </w:rPr>
        <w:t>工作满 5年。</w:t>
      </w:r>
    </w:p>
    <w:p>
      <w:pPr>
        <w:rPr>
          <w:rFonts w:ascii="仿宋" w:hAnsi="仿宋" w:eastAsia="仿宋" w:cs="仿宋"/>
          <w:sz w:val="32"/>
          <w:szCs w:val="32"/>
        </w:rPr>
      </w:pPr>
      <w:r>
        <w:rPr>
          <w:rFonts w:hint="eastAsia" w:ascii="仿宋" w:hAnsi="仿宋" w:eastAsia="仿宋" w:cs="仿宋"/>
          <w:sz w:val="32"/>
          <w:szCs w:val="32"/>
          <w:lang w:bidi="ar"/>
        </w:rPr>
        <w:t>(2) 取得本职业或相关职业五级/初级工职业资格 (职业技能等级)证书后，累计从事本职业或相关职业工作满 3 年。</w:t>
      </w:r>
    </w:p>
    <w:p>
      <w:pPr>
        <w:rPr>
          <w:rFonts w:ascii="仿宋" w:hAnsi="仿宋" w:eastAsia="仿宋" w:cs="仿宋"/>
          <w:kern w:val="0"/>
          <w:sz w:val="32"/>
          <w:szCs w:val="32"/>
        </w:rPr>
      </w:pPr>
      <w:r>
        <w:rPr>
          <w:rFonts w:hint="eastAsia" w:ascii="仿宋" w:hAnsi="仿宋" w:eastAsia="仿宋" w:cs="仿宋"/>
          <w:sz w:val="32"/>
          <w:szCs w:val="32"/>
          <w:lang w:bidi="ar"/>
        </w:rPr>
        <w:t>(3) 取得本专业</w:t>
      </w:r>
      <w:r>
        <w:rPr>
          <w:rFonts w:hint="eastAsia" w:ascii="仿宋" w:hAnsi="仿宋" w:eastAsia="仿宋" w:cs="仿宋"/>
          <w:kern w:val="0"/>
          <w:sz w:val="32"/>
          <w:szCs w:val="32"/>
        </w:rPr>
        <w:t>②</w:t>
      </w:r>
      <w:r>
        <w:rPr>
          <w:rFonts w:hint="eastAsia" w:ascii="仿宋" w:hAnsi="仿宋" w:eastAsia="仿宋" w:cs="仿宋"/>
          <w:sz w:val="32"/>
          <w:szCs w:val="32"/>
          <w:lang w:bidi="ar"/>
        </w:rPr>
        <w:t>或相关专业</w:t>
      </w:r>
      <w:r>
        <w:rPr>
          <w:rFonts w:hint="eastAsia" w:ascii="仿宋" w:hAnsi="仿宋" w:eastAsia="仿宋" w:cs="仿宋"/>
          <w:kern w:val="0"/>
          <w:sz w:val="32"/>
          <w:szCs w:val="32"/>
        </w:rPr>
        <w:t xml:space="preserve">③ </w:t>
      </w:r>
      <w:r>
        <w:rPr>
          <w:rFonts w:hint="eastAsia" w:ascii="仿宋" w:hAnsi="仿宋" w:eastAsia="仿宋" w:cs="仿宋"/>
          <w:sz w:val="32"/>
          <w:szCs w:val="32"/>
          <w:lang w:bidi="ar"/>
        </w:rPr>
        <w:t>的技工院校或中等及以上职业院校、专科及以上普通高等学校毕业证书 (含在读应届毕业生)</w:t>
      </w:r>
      <w:r>
        <w:rPr>
          <w:rFonts w:hint="eastAsia" w:ascii="仿宋" w:hAnsi="仿宋" w:eastAsia="仿宋" w:cs="仿宋"/>
          <w:kern w:val="0"/>
          <w:sz w:val="32"/>
          <w:szCs w:val="32"/>
        </w:rPr>
        <w:t xml:space="preserve">                                     </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① 相关职业，电梯装配测试工、特种设备检验检测工程技术人员(电梯)。</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② 本专业:电梯工程技术专业。</w:t>
      </w:r>
    </w:p>
    <w:p>
      <w:pPr>
        <w:pStyle w:val="15"/>
        <w:widowControl/>
        <w:numPr>
          <w:ilvl w:val="0"/>
          <w:numId w:val="1"/>
        </w:numPr>
        <w:spacing w:before="75" w:after="75" w:line="560" w:lineRule="exact"/>
        <w:ind w:firstLineChars="0"/>
        <w:jc w:val="left"/>
        <w:rPr>
          <w:rFonts w:ascii="仿宋" w:hAnsi="仿宋" w:eastAsia="仿宋" w:cs="仿宋"/>
          <w:kern w:val="0"/>
          <w:sz w:val="32"/>
          <w:szCs w:val="32"/>
        </w:rPr>
      </w:pPr>
      <w:r>
        <w:rPr>
          <w:rFonts w:hint="eastAsia" w:ascii="仿宋" w:hAnsi="仿宋" w:eastAsia="仿宋" w:cs="仿宋"/>
          <w:kern w:val="0"/>
          <w:sz w:val="32"/>
          <w:szCs w:val="32"/>
        </w:rPr>
        <w:t xml:space="preserve"> 相关专业:理工科专业。</w:t>
      </w:r>
    </w:p>
    <w:p>
      <w:pPr>
        <w:pStyle w:val="15"/>
        <w:widowControl/>
        <w:spacing w:before="75" w:after="75" w:line="560" w:lineRule="exact"/>
        <w:ind w:left="142" w:firstLine="64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《手工木工——室内木装修工（四级）申报条件》</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按照手工木工2019版国家职业技能标准确定的申报条件及 人社厅发〔2023〕31号人力资源社会保障部办公厅关于印发《国家职业标准编制技术规程（2023年版）》的通知要求，具备以下条件之一者，可申报四级/中级工。</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pPr>
        <w:pStyle w:val="15"/>
        <w:widowControl/>
        <w:spacing w:before="75" w:after="75" w:line="560" w:lineRule="exact"/>
        <w:ind w:left="142" w:firstLine="640"/>
        <w:jc w:val="left"/>
        <w:rPr>
          <w:rFonts w:ascii="仿宋" w:hAnsi="仿宋" w:eastAsia="仿宋" w:cs="仿宋"/>
          <w:b/>
          <w:bCs/>
          <w:kern w:val="0"/>
          <w:sz w:val="32"/>
          <w:szCs w:val="32"/>
        </w:rPr>
      </w:pPr>
      <w:r>
        <w:rPr>
          <w:rFonts w:hint="eastAsia" w:ascii="仿宋" w:hAnsi="仿宋" w:eastAsia="仿宋" w:cs="仿宋"/>
          <w:kern w:val="0"/>
          <w:sz w:val="32"/>
          <w:szCs w:val="32"/>
        </w:rPr>
        <w:t>(3) 取得本专业②或相关专业③的技工院校或中等及以上职业院校、专科及以上普通高等学校毕业证书 (含在读应届毕业生)</w:t>
      </w:r>
    </w:p>
    <w:p>
      <w:pPr>
        <w:pStyle w:val="15"/>
        <w:widowControl/>
        <w:spacing w:before="75" w:after="75" w:line="56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①相关职业: 其他与木材加工相关的职业。</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②本专业: 古建筑专业、家具专业、室内装潢专业,下同。</w:t>
      </w:r>
    </w:p>
    <w:p>
      <w:pPr>
        <w:widowControl/>
        <w:spacing w:before="75" w:after="75" w:line="560" w:lineRule="exact"/>
        <w:ind w:left="782"/>
        <w:jc w:val="left"/>
        <w:rPr>
          <w:rFonts w:ascii="仿宋" w:hAnsi="仿宋" w:eastAsia="仿宋" w:cs="仿宋"/>
          <w:kern w:val="0"/>
          <w:sz w:val="32"/>
          <w:szCs w:val="32"/>
        </w:rPr>
      </w:pPr>
      <w:r>
        <w:rPr>
          <w:rFonts w:hint="eastAsia" w:ascii="仿宋" w:hAnsi="仿宋" w:eastAsia="仿宋" w:cs="仿宋"/>
          <w:kern w:val="0"/>
          <w:sz w:val="32"/>
          <w:szCs w:val="32"/>
        </w:rPr>
        <w:t>③相关专业: 其他木材加工类专业。</w:t>
      </w:r>
    </w:p>
    <w:p>
      <w:pPr>
        <w:pStyle w:val="15"/>
        <w:widowControl/>
        <w:spacing w:before="75" w:after="75" w:line="560" w:lineRule="exact"/>
        <w:ind w:left="142" w:firstLine="640"/>
        <w:jc w:val="left"/>
        <w:rPr>
          <w:rFonts w:ascii="仿宋" w:hAnsi="仿宋" w:eastAsia="仿宋" w:cs="仿宋"/>
          <w:kern w:val="0"/>
          <w:sz w:val="32"/>
          <w:szCs w:val="32"/>
        </w:rPr>
      </w:pPr>
    </w:p>
    <w:p>
      <w:pPr>
        <w:pStyle w:val="15"/>
        <w:widowControl/>
        <w:spacing w:before="75" w:after="75" w:line="560" w:lineRule="exact"/>
        <w:ind w:left="142" w:firstLine="0" w:firstLineChars="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kern w:val="0"/>
          <w:sz w:val="32"/>
          <w:szCs w:val="32"/>
        </w:rPr>
      </w:pPr>
      <w:r>
        <w:rPr>
          <w:rFonts w:hint="eastAsia" w:ascii="仿宋" w:hAnsi="仿宋" w:eastAsia="仿宋" w:cs="仿宋"/>
          <w:b/>
          <w:bCs/>
          <w:kern w:val="0"/>
          <w:sz w:val="32"/>
          <w:szCs w:val="32"/>
        </w:rPr>
        <w:t>《制冷空调系统安装维修工（四级）申报条件》</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按照制冷空调系统安装维修工四级（中级工）201</w:t>
      </w:r>
      <w:r>
        <w:rPr>
          <w:rFonts w:ascii="仿宋" w:hAnsi="仿宋" w:eastAsia="仿宋" w:cs="仿宋"/>
          <w:kern w:val="0"/>
          <w:sz w:val="32"/>
          <w:szCs w:val="32"/>
        </w:rPr>
        <w:t>8</w:t>
      </w:r>
      <w:r>
        <w:rPr>
          <w:rFonts w:hint="eastAsia" w:ascii="仿宋" w:hAnsi="仿宋" w:eastAsia="仿宋" w:cs="仿宋"/>
          <w:kern w:val="0"/>
          <w:sz w:val="32"/>
          <w:szCs w:val="32"/>
        </w:rPr>
        <w:t>版国家职业技能标准确定的申报条件及人社厅发〔2023〕31号人力资源社会保障部办公厅关于印发《国家职业标准编制技术规程（2023年版）》的通知要求，具备以下条件之一者，可申报四级/中级工。</w:t>
      </w:r>
    </w:p>
    <w:p>
      <w:pPr>
        <w:pStyle w:val="15"/>
        <w:widowControl/>
        <w:spacing w:before="75" w:after="75" w:line="560" w:lineRule="exact"/>
        <w:ind w:left="582" w:firstLine="258" w:firstLineChars="0"/>
        <w:jc w:val="left"/>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pPr>
        <w:pStyle w:val="15"/>
        <w:widowControl/>
        <w:spacing w:before="75" w:after="75" w:line="560" w:lineRule="exact"/>
        <w:ind w:left="582" w:firstLine="258" w:firstLineChars="0"/>
        <w:jc w:val="left"/>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pPr>
        <w:pStyle w:val="15"/>
        <w:widowControl/>
        <w:spacing w:before="75" w:after="75" w:line="560" w:lineRule="exact"/>
        <w:ind w:left="582" w:firstLine="258" w:firstLineChars="0"/>
        <w:jc w:val="left"/>
        <w:rPr>
          <w:rFonts w:ascii="仿宋" w:hAnsi="仿宋" w:eastAsia="仿宋" w:cs="仿宋"/>
          <w:kern w:val="0"/>
          <w:sz w:val="32"/>
          <w:szCs w:val="32"/>
        </w:rPr>
      </w:pPr>
      <w:r>
        <w:rPr>
          <w:rFonts w:hint="eastAsia" w:ascii="仿宋" w:hAnsi="仿宋" w:eastAsia="仿宋" w:cs="仿宋"/>
          <w:kern w:val="0"/>
          <w:sz w:val="32"/>
          <w:szCs w:val="32"/>
        </w:rPr>
        <w:t>(3) 取得本专业②或相关专业③的技工院校或中等及以上职业院校、专科及以上普通高等学校毕业证书 (含在读应届毕业生)</w:t>
      </w:r>
    </w:p>
    <w:p>
      <w:pPr>
        <w:pStyle w:val="15"/>
        <w:widowControl/>
        <w:spacing w:before="75" w:after="75" w:line="560" w:lineRule="exact"/>
        <w:ind w:firstLine="960" w:firstLineChars="30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85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 xml:space="preserve">①相关职业，建筑工整、机电设备检修、物业管等。 </w:t>
      </w:r>
    </w:p>
    <w:p>
      <w:pPr>
        <w:pStyle w:val="15"/>
        <w:widowControl/>
        <w:spacing w:before="75" w:after="75" w:line="560" w:lineRule="exact"/>
        <w:ind w:left="848" w:leftChars="404" w:firstLine="3" w:firstLineChars="0"/>
        <w:jc w:val="left"/>
        <w:rPr>
          <w:rFonts w:ascii="仿宋" w:hAnsi="仿宋" w:eastAsia="仿宋" w:cs="仿宋"/>
          <w:kern w:val="0"/>
          <w:sz w:val="32"/>
          <w:szCs w:val="32"/>
        </w:rPr>
      </w:pPr>
      <w:r>
        <w:rPr>
          <w:rFonts w:hint="eastAsia" w:ascii="仿宋" w:hAnsi="仿宋" w:eastAsia="仿宋" w:cs="仿宋"/>
          <w:kern w:val="0"/>
          <w:sz w:val="32"/>
          <w:szCs w:val="32"/>
        </w:rPr>
        <w:t>②本专业:供热通风与空调工程，建筑环境与能源应③用工程、制冷与冷藏技术、制冷与空调技术。</w:t>
      </w:r>
    </w:p>
    <w:p>
      <w:pPr>
        <w:widowControl/>
        <w:spacing w:before="75" w:after="75" w:line="560" w:lineRule="exact"/>
        <w:ind w:left="851"/>
        <w:jc w:val="left"/>
        <w:rPr>
          <w:rFonts w:ascii="仿宋" w:hAnsi="仿宋" w:eastAsia="仿宋" w:cs="仿宋"/>
          <w:kern w:val="0"/>
          <w:sz w:val="32"/>
          <w:szCs w:val="32"/>
        </w:rPr>
      </w:pPr>
      <w:r>
        <w:rPr>
          <w:rFonts w:hint="eastAsia" w:ascii="仿宋" w:hAnsi="仿宋" w:eastAsia="仿宋" w:cs="仿宋"/>
          <w:kern w:val="0"/>
          <w:sz w:val="32"/>
          <w:szCs w:val="32"/>
        </w:rPr>
        <w:t>③相关专业:建筑类，机电类、能源类。</w:t>
      </w:r>
    </w:p>
    <w:p>
      <w:pPr>
        <w:pStyle w:val="15"/>
        <w:widowControl/>
        <w:spacing w:before="75" w:after="75" w:line="560" w:lineRule="exact"/>
        <w:ind w:left="142" w:firstLine="0" w:firstLineChars="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《桥隧工——桥梁工（四级）申报条件》</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按照桥隧工（四级）（中级工）201</w:t>
      </w:r>
      <w:r>
        <w:rPr>
          <w:rFonts w:ascii="仿宋" w:hAnsi="仿宋" w:eastAsia="仿宋" w:cs="仿宋"/>
          <w:kern w:val="0"/>
          <w:sz w:val="32"/>
          <w:szCs w:val="32"/>
        </w:rPr>
        <w:t>9</w:t>
      </w:r>
      <w:r>
        <w:rPr>
          <w:rFonts w:hint="eastAsia" w:ascii="仿宋" w:hAnsi="仿宋" w:eastAsia="仿宋" w:cs="仿宋"/>
          <w:kern w:val="0"/>
          <w:sz w:val="32"/>
          <w:szCs w:val="32"/>
        </w:rPr>
        <w:t>版国家职业技能标准确定的申报条件及人社厅发〔2023〕31号人力资源社会保障部办公厅关于印发《国家职业标准编制技术规程（2023年版）》的通知要求，具备以下条件之一者，可申报四级/中级工。</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(3) 取得本专业或相关专业②的技工院校或中等及以上职业院校、专科及以上普通高等学校毕业证书 (含在读应届毕业生)</w:t>
      </w:r>
    </w:p>
    <w:p>
      <w:pPr>
        <w:pStyle w:val="15"/>
        <w:widowControl/>
        <w:spacing w:before="75" w:after="75" w:line="560" w:lineRule="exact"/>
        <w:ind w:firstLine="960" w:firstLineChars="30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582" w:firstLine="640"/>
        <w:jc w:val="left"/>
        <w:rPr>
          <w:rFonts w:ascii="仿宋" w:hAnsi="仿宋" w:eastAsia="仿宋"/>
          <w:color w:val="000000"/>
          <w:sz w:val="32"/>
          <w:szCs w:val="32"/>
        </w:rPr>
      </w:pPr>
      <w:r>
        <w:rPr>
          <w:rFonts w:hint="eastAsia" w:ascii="仿宋" w:hAnsi="仿宋" w:eastAsia="仿宋" w:cs="仿宋"/>
          <w:kern w:val="0"/>
          <w:sz w:val="32"/>
          <w:szCs w:val="32"/>
        </w:rPr>
        <w:t>①</w:t>
      </w:r>
      <w:r>
        <w:rPr>
          <w:rFonts w:hint="eastAsia" w:ascii="仿宋" w:hAnsi="仿宋" w:eastAsia="仿宋"/>
          <w:color w:val="000000"/>
          <w:sz w:val="32"/>
          <w:szCs w:val="32"/>
        </w:rPr>
        <w:t>相关职业：混凝土工、钢筋工、架子工、爆破工等。</w:t>
      </w:r>
    </w:p>
    <w:p>
      <w:pPr>
        <w:pStyle w:val="15"/>
        <w:widowControl/>
        <w:spacing w:before="75" w:after="75" w:line="560" w:lineRule="exact"/>
        <w:ind w:left="582" w:firstLine="640"/>
        <w:jc w:val="left"/>
        <w:rPr>
          <w:rFonts w:ascii="仿宋" w:hAnsi="仿宋" w:eastAsia="仿宋"/>
          <w:color w:val="000000"/>
          <w:sz w:val="32"/>
          <w:szCs w:val="32"/>
        </w:rPr>
      </w:pPr>
      <w:r>
        <w:rPr>
          <w:rFonts w:hint="eastAsia" w:ascii="仿宋" w:hAnsi="仿宋" w:eastAsia="仿宋" w:cs="仿宋"/>
          <w:kern w:val="0"/>
          <w:sz w:val="32"/>
          <w:szCs w:val="32"/>
        </w:rPr>
        <w:t>②</w:t>
      </w:r>
      <w:r>
        <w:rPr>
          <w:rFonts w:hint="eastAsia" w:ascii="仿宋" w:hAnsi="仿宋" w:eastAsia="仿宋"/>
          <w:color w:val="000000"/>
          <w:sz w:val="32"/>
          <w:szCs w:val="32"/>
        </w:rPr>
        <w:t>本专业或相关专业：公路施工与养护、铁路施工与养护、市政工程施工等。</w:t>
      </w: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《混凝土工——模板工（四级）申报条件》</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按照桥隧工（四级）（中级工）201</w:t>
      </w:r>
      <w:r>
        <w:rPr>
          <w:rFonts w:ascii="仿宋" w:hAnsi="仿宋" w:eastAsia="仿宋" w:cs="仿宋"/>
          <w:kern w:val="0"/>
          <w:sz w:val="32"/>
          <w:szCs w:val="32"/>
        </w:rPr>
        <w:t>9</w:t>
      </w:r>
      <w:r>
        <w:rPr>
          <w:rFonts w:hint="eastAsia" w:ascii="仿宋" w:hAnsi="仿宋" w:eastAsia="仿宋" w:cs="仿宋"/>
          <w:kern w:val="0"/>
          <w:sz w:val="32"/>
          <w:szCs w:val="32"/>
        </w:rPr>
        <w:t>版国家职业技能标准确定的申报条件及人社厅发〔2023〕31号人力资源社会保障部办公厅关于印发《国家职业标准编制技术规程（2023年版）》的通知要求，具备以下条件之一者，可申报四级/中级工。</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pPr>
        <w:pStyle w:val="15"/>
        <w:widowControl/>
        <w:spacing w:before="75" w:after="75" w:line="560" w:lineRule="exact"/>
        <w:ind w:left="582" w:firstLine="710" w:firstLineChars="222"/>
        <w:jc w:val="left"/>
        <w:rPr>
          <w:rFonts w:ascii="仿宋" w:hAnsi="仿宋" w:eastAsia="仿宋" w:cs="仿宋"/>
          <w:kern w:val="0"/>
          <w:sz w:val="32"/>
          <w:szCs w:val="32"/>
        </w:rPr>
      </w:pPr>
      <w:r>
        <w:rPr>
          <w:rFonts w:hint="eastAsia" w:ascii="仿宋" w:hAnsi="仿宋" w:eastAsia="仿宋" w:cs="仿宋"/>
          <w:kern w:val="0"/>
          <w:sz w:val="32"/>
          <w:szCs w:val="32"/>
        </w:rPr>
        <w:t>(3) 取得本专业或相关专业②的技工院校或中等及以上职业院校、专科及以上普通高等学校毕业证书 (含在读应届毕业生)</w:t>
      </w:r>
    </w:p>
    <w:p>
      <w:pPr>
        <w:pStyle w:val="15"/>
        <w:widowControl/>
        <w:spacing w:before="75" w:after="75" w:line="560" w:lineRule="exact"/>
        <w:ind w:firstLine="960" w:firstLineChars="30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①本职业</w:t>
      </w:r>
      <w:r>
        <w:rPr>
          <w:rFonts w:ascii="仿宋" w:hAnsi="仿宋" w:eastAsia="仿宋" w:cs="仿宋"/>
          <w:kern w:val="0"/>
          <w:sz w:val="32"/>
          <w:szCs w:val="32"/>
        </w:rPr>
        <w:t xml:space="preserve">: </w:t>
      </w:r>
      <w:r>
        <w:rPr>
          <w:rFonts w:hint="eastAsia" w:ascii="仿宋" w:hAnsi="仿宋" w:eastAsia="仿宋" w:cs="仿宋"/>
          <w:kern w:val="0"/>
          <w:sz w:val="32"/>
          <w:szCs w:val="32"/>
        </w:rPr>
        <w:t>混凝土搅拌工、</w:t>
      </w:r>
      <w:r>
        <w:rPr>
          <w:rFonts w:ascii="仿宋" w:hAnsi="仿宋" w:eastAsia="仿宋" w:cs="仿宋"/>
          <w:kern w:val="0"/>
          <w:sz w:val="32"/>
          <w:szCs w:val="32"/>
        </w:rPr>
        <w:t xml:space="preserve"> </w:t>
      </w:r>
      <w:r>
        <w:rPr>
          <w:rFonts w:hint="eastAsia" w:ascii="仿宋" w:hAnsi="仿宋" w:eastAsia="仿宋" w:cs="仿宋"/>
          <w:kern w:val="0"/>
          <w:sz w:val="32"/>
          <w:szCs w:val="32"/>
        </w:rPr>
        <w:t>混凝土泵送工、</w:t>
      </w:r>
      <w:r>
        <w:rPr>
          <w:rFonts w:ascii="仿宋" w:hAnsi="仿宋" w:eastAsia="仿宋" w:cs="仿宋"/>
          <w:kern w:val="0"/>
          <w:sz w:val="32"/>
          <w:szCs w:val="32"/>
        </w:rPr>
        <w:t xml:space="preserve"> </w:t>
      </w:r>
      <w:r>
        <w:rPr>
          <w:rFonts w:hint="eastAsia" w:ascii="仿宋" w:hAnsi="仿宋" w:eastAsia="仿宋" w:cs="仿宋"/>
          <w:kern w:val="0"/>
          <w:sz w:val="32"/>
          <w:szCs w:val="32"/>
        </w:rPr>
        <w:t>混凝土模板工和混凝土浇筑工</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②相关职业</w:t>
      </w:r>
      <w:r>
        <w:rPr>
          <w:rFonts w:ascii="仿宋" w:hAnsi="仿宋" w:eastAsia="仿宋" w:cs="仿宋"/>
          <w:kern w:val="0"/>
          <w:sz w:val="32"/>
          <w:szCs w:val="32"/>
        </w:rPr>
        <w:t xml:space="preserve">: </w:t>
      </w:r>
      <w:r>
        <w:rPr>
          <w:rFonts w:hint="eastAsia" w:ascii="仿宋" w:hAnsi="仿宋" w:eastAsia="仿宋" w:cs="仿宋"/>
          <w:kern w:val="0"/>
          <w:sz w:val="32"/>
          <w:szCs w:val="32"/>
        </w:rPr>
        <w:t>建筑工程等</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③相关专业</w:t>
      </w:r>
      <w:r>
        <w:rPr>
          <w:rFonts w:ascii="仿宋" w:hAnsi="仿宋" w:eastAsia="仿宋" w:cs="仿宋"/>
          <w:kern w:val="0"/>
          <w:sz w:val="32"/>
          <w:szCs w:val="32"/>
        </w:rPr>
        <w:t xml:space="preserve">: </w:t>
      </w:r>
      <w:r>
        <w:rPr>
          <w:rFonts w:hint="eastAsia" w:ascii="仿宋" w:hAnsi="仿宋" w:eastAsia="仿宋" w:cs="仿宋"/>
          <w:kern w:val="0"/>
          <w:sz w:val="32"/>
          <w:szCs w:val="32"/>
        </w:rPr>
        <w:t>建筑设备安装、</w:t>
      </w:r>
      <w:r>
        <w:rPr>
          <w:rFonts w:ascii="仿宋" w:hAnsi="仿宋" w:eastAsia="仿宋" w:cs="仿宋"/>
          <w:kern w:val="0"/>
          <w:sz w:val="32"/>
          <w:szCs w:val="32"/>
        </w:rPr>
        <w:t xml:space="preserve"> </w:t>
      </w:r>
      <w:r>
        <w:rPr>
          <w:rFonts w:hint="eastAsia" w:ascii="仿宋" w:hAnsi="仿宋" w:eastAsia="仿宋" w:cs="仿宋"/>
          <w:kern w:val="0"/>
          <w:sz w:val="32"/>
          <w:szCs w:val="32"/>
        </w:rPr>
        <w:t>建筑装饰、</w:t>
      </w:r>
      <w:r>
        <w:rPr>
          <w:rFonts w:ascii="仿宋" w:hAnsi="仿宋" w:eastAsia="仿宋" w:cs="仿宋"/>
          <w:kern w:val="0"/>
          <w:sz w:val="32"/>
          <w:szCs w:val="32"/>
        </w:rPr>
        <w:t xml:space="preserve"> </w:t>
      </w:r>
      <w:r>
        <w:rPr>
          <w:rFonts w:hint="eastAsia" w:ascii="仿宋" w:hAnsi="仿宋" w:eastAsia="仿宋" w:cs="仿宋"/>
          <w:kern w:val="0"/>
          <w:sz w:val="32"/>
          <w:szCs w:val="32"/>
        </w:rPr>
        <w:t>建筑测量、</w:t>
      </w:r>
      <w:r>
        <w:rPr>
          <w:rFonts w:ascii="仿宋" w:hAnsi="仿宋" w:eastAsia="仿宋" w:cs="仿宋"/>
          <w:kern w:val="0"/>
          <w:sz w:val="32"/>
          <w:szCs w:val="32"/>
        </w:rPr>
        <w:t xml:space="preserve"> </w:t>
      </w:r>
      <w:r>
        <w:rPr>
          <w:rFonts w:hint="eastAsia" w:ascii="仿宋" w:hAnsi="仿宋" w:eastAsia="仿宋" w:cs="仿宋"/>
          <w:kern w:val="0"/>
          <w:sz w:val="32"/>
          <w:szCs w:val="32"/>
        </w:rPr>
        <w:t>建筑施工、</w:t>
      </w:r>
      <w:r>
        <w:rPr>
          <w:rFonts w:ascii="仿宋" w:hAnsi="仿宋" w:eastAsia="仿宋" w:cs="仿宋"/>
          <w:kern w:val="0"/>
          <w:sz w:val="32"/>
          <w:szCs w:val="32"/>
        </w:rPr>
        <w:t xml:space="preserve"> </w:t>
      </w:r>
      <w:r>
        <w:rPr>
          <w:rFonts w:hint="eastAsia" w:ascii="仿宋" w:hAnsi="仿宋" w:eastAsia="仿宋" w:cs="仿宋"/>
          <w:kern w:val="0"/>
          <w:sz w:val="32"/>
          <w:szCs w:val="32"/>
        </w:rPr>
        <w:t>工程造价、</w:t>
      </w:r>
      <w:r>
        <w:rPr>
          <w:rFonts w:ascii="仿宋" w:hAnsi="仿宋" w:eastAsia="仿宋" w:cs="仿宋"/>
          <w:kern w:val="0"/>
          <w:sz w:val="32"/>
          <w:szCs w:val="32"/>
        </w:rPr>
        <w:t xml:space="preserve"> </w:t>
      </w:r>
      <w:r>
        <w:rPr>
          <w:rFonts w:hint="eastAsia" w:ascii="仿宋" w:hAnsi="仿宋" w:eastAsia="仿宋" w:cs="仿宋"/>
          <w:kern w:val="0"/>
          <w:sz w:val="32"/>
          <w:szCs w:val="32"/>
        </w:rPr>
        <w:t>工程监理、</w:t>
      </w:r>
      <w:r>
        <w:rPr>
          <w:rFonts w:ascii="仿宋" w:hAnsi="仿宋" w:eastAsia="仿宋" w:cs="仿宋"/>
          <w:kern w:val="0"/>
          <w:sz w:val="32"/>
          <w:szCs w:val="32"/>
        </w:rPr>
        <w:t xml:space="preserve"> </w:t>
      </w:r>
      <w:r>
        <w:rPr>
          <w:rFonts w:hint="eastAsia" w:ascii="仿宋" w:hAnsi="仿宋" w:eastAsia="仿宋" w:cs="仿宋"/>
          <w:kern w:val="0"/>
          <w:sz w:val="32"/>
          <w:szCs w:val="32"/>
        </w:rPr>
        <w:t>建筑工程管理、</w:t>
      </w:r>
      <w:r>
        <w:rPr>
          <w:rFonts w:ascii="仿宋" w:hAnsi="仿宋" w:eastAsia="仿宋" w:cs="仿宋"/>
          <w:kern w:val="0"/>
          <w:sz w:val="32"/>
          <w:szCs w:val="32"/>
        </w:rPr>
        <w:t xml:space="preserve"> </w:t>
      </w:r>
      <w:r>
        <w:rPr>
          <w:rFonts w:hint="eastAsia" w:ascii="仿宋" w:hAnsi="仿宋" w:eastAsia="仿宋" w:cs="仿宋"/>
          <w:kern w:val="0"/>
          <w:sz w:val="32"/>
          <w:szCs w:val="32"/>
        </w:rPr>
        <w:t>市政工程施工、</w:t>
      </w:r>
      <w:r>
        <w:rPr>
          <w:rFonts w:ascii="仿宋" w:hAnsi="仿宋" w:eastAsia="仿宋" w:cs="仿宋"/>
          <w:kern w:val="0"/>
          <w:sz w:val="32"/>
          <w:szCs w:val="32"/>
        </w:rPr>
        <w:t xml:space="preserve"> </w:t>
      </w:r>
      <w:r>
        <w:rPr>
          <w:rFonts w:hint="eastAsia" w:ascii="仿宋" w:hAnsi="仿宋" w:eastAsia="仿宋" w:cs="仿宋"/>
          <w:kern w:val="0"/>
          <w:sz w:val="32"/>
          <w:szCs w:val="32"/>
        </w:rPr>
        <w:t>土建工程检测等</w:t>
      </w:r>
    </w:p>
    <w:p>
      <w:pPr>
        <w:pStyle w:val="15"/>
        <w:widowControl/>
        <w:spacing w:before="75" w:after="75" w:line="560" w:lineRule="exact"/>
        <w:ind w:left="582" w:firstLine="640"/>
        <w:jc w:val="left"/>
        <w:rPr>
          <w:rFonts w:ascii="仿宋" w:hAnsi="仿宋" w:eastAsia="仿宋" w:cs="仿宋"/>
          <w:kern w:val="0"/>
          <w:sz w:val="32"/>
          <w:szCs w:val="32"/>
        </w:rPr>
      </w:pPr>
      <w:r>
        <w:rPr>
          <w:rFonts w:ascii="仿宋" w:hAnsi="仿宋" w:eastAsia="仿宋" w:cs="仿宋"/>
          <w:kern w:val="0"/>
          <w:sz w:val="32"/>
          <w:szCs w:val="32"/>
        </w:rPr>
        <w:br w:type="page"/>
      </w:r>
    </w:p>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bl>
      <w:tblPr>
        <w:tblStyle w:val="9"/>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9"/>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□军官证   □港澳台证件   □外国护照</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□本省农村  □非本省城镇  □非本省农村  □港澳台人员   □外籍人员</w:t>
                  </w:r>
                </w:p>
              </w:tc>
            </w:tr>
            <w:tr>
              <w:tblPrEx>
                <w:tblCellMar>
                  <w:top w:w="0" w:type="dxa"/>
                  <w:left w:w="108" w:type="dxa"/>
                  <w:bottom w:w="0" w:type="dxa"/>
                  <w:right w:w="108" w:type="dxa"/>
                </w:tblCellMar>
              </w:tblPrEx>
              <w:trPr>
                <w:trHeight w:val="64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□初级职称  □中级职称   □高级职称</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13"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both"/>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（表述应与国家职业技能标准或行业评价规范一致）</w:t>
                  </w:r>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□理论   □技能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专业工龄证明</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keepNext w:val="0"/>
                    <w:keepLines w:val="0"/>
                    <w:pageBreakBefore w:val="0"/>
                    <w:widowControl/>
                    <w:kinsoku/>
                    <w:wordWrap/>
                    <w:overflowPunct/>
                    <w:topLinePunct w:val="0"/>
                    <w:autoSpaceDE/>
                    <w:autoSpaceDN/>
                    <w:bidi w:val="0"/>
                    <w:adjustRightInd/>
                    <w:snapToGrid/>
                    <w:spacing w:line="560" w:lineRule="exact"/>
                    <w:ind w:left="5720" w:hanging="5720" w:hangingChars="26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pPr>
                    <w:keepNext w:val="0"/>
                    <w:keepLines w:val="0"/>
                    <w:pageBreakBefore w:val="0"/>
                    <w:widowControl/>
                    <w:kinsoku/>
                    <w:wordWrap/>
                    <w:overflowPunct/>
                    <w:topLinePunct w:val="0"/>
                    <w:autoSpaceDE/>
                    <w:autoSpaceDN/>
                    <w:bidi w:val="0"/>
                    <w:adjustRightInd/>
                    <w:snapToGrid/>
                    <w:spacing w:line="560" w:lineRule="exact"/>
                    <w:ind w:left="420" w:leftChars="200" w:firstLine="5060" w:firstLineChars="2300"/>
                    <w:jc w:val="left"/>
                    <w:textAlignment w:val="auto"/>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keepNext w:val="0"/>
                    <w:keepLines w:val="0"/>
                    <w:pageBreakBefore w:val="0"/>
                    <w:widowControl/>
                    <w:kinsoku/>
                    <w:wordWrap/>
                    <w:overflowPunct/>
                    <w:topLinePunct w:val="0"/>
                    <w:autoSpaceDE/>
                    <w:autoSpaceDN/>
                    <w:bidi w:val="0"/>
                    <w:adjustRightInd/>
                    <w:snapToGrid/>
                    <w:spacing w:line="56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keepNext w:val="0"/>
                    <w:keepLines w:val="0"/>
                    <w:pageBreakBefore w:val="0"/>
                    <w:widowControl/>
                    <w:kinsoku/>
                    <w:wordWrap/>
                    <w:overflowPunct/>
                    <w:topLinePunct w:val="0"/>
                    <w:autoSpaceDE/>
                    <w:autoSpaceDN/>
                    <w:bidi w:val="0"/>
                    <w:adjustRightInd/>
                    <w:snapToGrid/>
                    <w:spacing w:line="560" w:lineRule="exact"/>
                    <w:ind w:firstLine="4840" w:firstLineChars="2200"/>
                    <w:jc w:val="left"/>
                    <w:textAlignment w:val="auto"/>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keepNext w:val="0"/>
                    <w:keepLines w:val="0"/>
                    <w:pageBreakBefore w:val="0"/>
                    <w:widowControl/>
                    <w:kinsoku/>
                    <w:wordWrap/>
                    <w:overflowPunct/>
                    <w:topLinePunct w:val="0"/>
                    <w:autoSpaceDE/>
                    <w:autoSpaceDN/>
                    <w:bidi w:val="0"/>
                    <w:adjustRightInd/>
                    <w:snapToGrid/>
                    <w:spacing w:line="56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keepNext w:val="0"/>
                    <w:keepLines w:val="0"/>
                    <w:pageBreakBefore w:val="0"/>
                    <w:widowControl/>
                    <w:kinsoku/>
                    <w:wordWrap/>
                    <w:overflowPunct/>
                    <w:topLinePunct w:val="0"/>
                    <w:autoSpaceDE/>
                    <w:autoSpaceDN/>
                    <w:bidi w:val="0"/>
                    <w:adjustRightInd/>
                    <w:snapToGrid/>
                    <w:spacing w:line="560" w:lineRule="exact"/>
                    <w:ind w:firstLine="4620" w:firstLineChars="2100"/>
                    <w:jc w:val="left"/>
                    <w:textAlignment w:val="auto"/>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3688"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3933" w:leftChars="1768" w:hanging="220" w:hangingChars="1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ind w:left="420" w:left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ind w:left="420" w:leftChars="200"/>
                    <w:jc w:val="left"/>
                    <w:textAlignment w:val="auto"/>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pPr>
                    <w:keepNext w:val="0"/>
                    <w:keepLines w:val="0"/>
                    <w:pageBreakBefore w:val="0"/>
                    <w:widowControl/>
                    <w:kinsoku/>
                    <w:wordWrap/>
                    <w:overflowPunct/>
                    <w:topLinePunct w:val="0"/>
                    <w:autoSpaceDE/>
                    <w:autoSpaceDN/>
                    <w:bidi w:val="0"/>
                    <w:adjustRightInd/>
                    <w:snapToGrid/>
                    <w:spacing w:line="300" w:lineRule="exact"/>
                    <w:ind w:firstLine="2860" w:firstLineChars="1300"/>
                    <w:jc w:val="left"/>
                    <w:textAlignment w:val="auto"/>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pPr>
              <w:keepNext w:val="0"/>
              <w:keepLines w:val="0"/>
              <w:pageBreakBefore w:val="0"/>
              <w:widowControl/>
              <w:kinsoku/>
              <w:wordWrap/>
              <w:overflowPunct/>
              <w:topLinePunct w:val="0"/>
              <w:autoSpaceDE/>
              <w:autoSpaceDN/>
              <w:bidi w:val="0"/>
              <w:adjustRightInd/>
              <w:snapToGrid/>
              <w:spacing w:line="300" w:lineRule="exact"/>
              <w:ind w:firstLine="220" w:firstLineChars="1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keepNext w:val="0"/>
              <w:keepLines w:val="0"/>
              <w:pageBreakBefore w:val="0"/>
              <w:numPr>
                <w:ilvl w:val="0"/>
                <w:numId w:val="2"/>
              </w:numPr>
              <w:kinsoku/>
              <w:wordWrap/>
              <w:overflowPunct/>
              <w:topLinePunct w:val="0"/>
              <w:autoSpaceDE/>
              <w:autoSpaceDN/>
              <w:bidi w:val="0"/>
              <w:adjustRightInd/>
              <w:snapToGrid/>
              <w:spacing w:line="300" w:lineRule="exact"/>
              <w:ind w:firstLine="440" w:firstLineChars="200"/>
              <w:textAlignment w:val="auto"/>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keepNext w:val="0"/>
              <w:keepLines w:val="0"/>
              <w:pageBreakBefore w:val="0"/>
              <w:kinsoku/>
              <w:wordWrap/>
              <w:overflowPunct/>
              <w:topLinePunct w:val="0"/>
              <w:autoSpaceDE/>
              <w:autoSpaceDN/>
              <w:bidi w:val="0"/>
              <w:adjustRightInd/>
              <w:snapToGrid/>
              <w:spacing w:line="300" w:lineRule="exact"/>
              <w:ind w:firstLine="440" w:firstLineChars="200"/>
              <w:textAlignment w:val="auto"/>
            </w:pPr>
            <w:r>
              <w:rPr>
                <w:rFonts w:hint="eastAsia" w:ascii="仿宋_GB2312" w:eastAsia="仿宋_GB2312"/>
                <w:sz w:val="22"/>
                <w:szCs w:val="22"/>
              </w:rPr>
              <w:t>3、此表应由考生本人亲自填写，各签字处严禁代签，否则无效。</w:t>
            </w:r>
          </w:p>
        </w:tc>
      </w:tr>
    </w:tbl>
    <w:p>
      <w:pPr>
        <w:spacing w:line="300" w:lineRule="exact"/>
        <w:rPr>
          <w:rFonts w:asciiTheme="minorEastAsia" w:hAnsiTheme="minorEastAsia"/>
          <w:color w:val="000000" w:themeColor="text1"/>
          <w14:textFill>
            <w14:solidFill>
              <w14:schemeClr w14:val="tx1"/>
            </w14:solidFill>
          </w14:textFill>
        </w:rPr>
      </w:pPr>
    </w:p>
    <w:p>
      <w:pPr>
        <w:rPr>
          <w:rFonts w:ascii="仿宋" w:hAnsi="仿宋" w:eastAsia="仿宋" w:cs="仿宋"/>
          <w:kern w:val="0"/>
          <w:sz w:val="32"/>
          <w:szCs w:val="32"/>
        </w:rPr>
      </w:pPr>
    </w:p>
    <w:p>
      <w:pPr>
        <w:pStyle w:val="3"/>
        <w:jc w:val="center"/>
        <w:rPr>
          <w:rFonts w:ascii="方正小标宋简体"/>
          <w:sz w:val="36"/>
          <w:szCs w:val="36"/>
        </w:rPr>
      </w:pPr>
      <w:r>
        <w:rPr>
          <w:rFonts w:hint="eastAsia" w:ascii="黑体" w:hAnsi="黑体" w:eastAsia="黑体" w:cs="方正大黑体_GBK"/>
          <w:sz w:val="36"/>
          <w:szCs w:val="36"/>
        </w:rPr>
        <w:t>专业工龄证明</w:t>
      </w:r>
    </w:p>
    <w:p>
      <w:pPr>
        <w:ind w:firstLine="720" w:firstLineChars="200"/>
        <w:rPr>
          <w:rFonts w:ascii="Times New Roman"/>
          <w:sz w:val="36"/>
          <w:szCs w:val="36"/>
        </w:rPr>
      </w:pPr>
      <w:r>
        <w:rPr>
          <w:sz w:val="36"/>
          <w:szCs w:val="36"/>
        </w:rPr>
        <w:t xml:space="preserve">                    </w:t>
      </w:r>
    </w:p>
    <w:p>
      <w:pPr>
        <w:spacing w:line="660" w:lineRule="auto"/>
        <w:ind w:firstLine="560" w:firstLineChars="200"/>
        <w:rPr>
          <w:rFonts w:ascii="楷体_GB2312" w:hAnsi="Calibri"/>
          <w:sz w:val="28"/>
          <w:szCs w:val="28"/>
        </w:rPr>
      </w:pPr>
      <w:r>
        <w:rPr>
          <w:rFonts w:ascii="楷体_GB2312" w:hAnsi="Calibri"/>
          <w:sz w:val="28"/>
          <w:szCs w:val="28"/>
          <w:u w:val="single"/>
        </w:rPr>
        <w:t xml:space="preserve">           </w:t>
      </w:r>
      <w:r>
        <w:rPr>
          <w:rFonts w:ascii="宋体" w:hAnsi="宋体"/>
          <w:sz w:val="28"/>
          <w:szCs w:val="28"/>
        </w:rPr>
        <w:t>同志系我单位职工，在本单位</w:t>
      </w:r>
      <w:r>
        <w:rPr>
          <w:rFonts w:ascii="楷体_GB2312" w:hAnsi="Calibri"/>
          <w:sz w:val="28"/>
          <w:szCs w:val="28"/>
          <w:u w:val="single"/>
        </w:rPr>
        <w:t xml:space="preserve">              </w:t>
      </w:r>
      <w:r>
        <w:rPr>
          <w:rFonts w:ascii="宋体" w:hAnsi="宋体"/>
          <w:sz w:val="28"/>
          <w:szCs w:val="28"/>
        </w:rPr>
        <w:t>部门从事</w:t>
      </w:r>
      <w:r>
        <w:rPr>
          <w:rFonts w:ascii="楷体_GB2312" w:hAnsi="Calibri"/>
          <w:sz w:val="28"/>
          <w:szCs w:val="28"/>
          <w:u w:val="single"/>
        </w:rPr>
        <w:t xml:space="preserve">                 </w:t>
      </w:r>
      <w:r>
        <w:rPr>
          <w:rFonts w:ascii="宋体" w:hAnsi="宋体"/>
          <w:sz w:val="28"/>
          <w:szCs w:val="28"/>
        </w:rPr>
        <w:t>岗位工作，累计以往从事该工种的专业工龄合计已满</w:t>
      </w:r>
      <w:r>
        <w:rPr>
          <w:rFonts w:ascii="楷体_GB2312" w:hAnsi="Calibri"/>
          <w:sz w:val="28"/>
          <w:szCs w:val="28"/>
          <w:u w:val="single"/>
        </w:rPr>
        <w:t xml:space="preserve">      </w:t>
      </w:r>
      <w:r>
        <w:rPr>
          <w:rFonts w:ascii="宋体" w:hAnsi="宋体"/>
          <w:sz w:val="28"/>
          <w:szCs w:val="28"/>
        </w:rPr>
        <w:t>年，特此证明。我单位承诺该考生该职业累计工龄真实有效，如有虚假承诺，本证明盖章单位及人资部经办人均愿承担连带责任。</w:t>
      </w:r>
    </w:p>
    <w:p>
      <w:pPr>
        <w:pStyle w:val="4"/>
        <w:ind w:left="5250" w:firstLine="560"/>
        <w:rPr>
          <w:rFonts w:ascii="楷体_GB2312" w:hAnsi="Calibri"/>
          <w:sz w:val="28"/>
          <w:szCs w:val="28"/>
        </w:rPr>
      </w:pPr>
      <w:r>
        <w:rPr>
          <w:rFonts w:ascii="楷体_GB2312" w:hAnsi="Calibri"/>
          <w:sz w:val="28"/>
          <w:szCs w:val="28"/>
        </w:rPr>
        <w:t xml:space="preserve"> </w:t>
      </w:r>
    </w:p>
    <w:p>
      <w:pPr>
        <w:pStyle w:val="4"/>
        <w:spacing w:line="480" w:lineRule="auto"/>
        <w:ind w:left="5250" w:firstLine="0" w:firstLineChars="0"/>
        <w:rPr>
          <w:rFonts w:ascii="楷体_GB2312" w:hAnsi="Calibri"/>
          <w:sz w:val="28"/>
          <w:szCs w:val="28"/>
        </w:rPr>
      </w:pPr>
      <w:r>
        <w:rPr>
          <w:rFonts w:ascii="宋体" w:hAnsi="宋体"/>
          <w:sz w:val="28"/>
          <w:szCs w:val="28"/>
        </w:rPr>
        <w:t>单位联系方式（手写）：</w:t>
      </w:r>
    </w:p>
    <w:p>
      <w:pPr>
        <w:spacing w:line="480" w:lineRule="auto"/>
        <w:ind w:firstLine="560" w:firstLineChars="200"/>
        <w:rPr>
          <w:rFonts w:ascii="楷体_GB2312" w:hAnsi="Calibri"/>
          <w:sz w:val="28"/>
          <w:szCs w:val="28"/>
        </w:rPr>
      </w:pPr>
      <w:r>
        <w:rPr>
          <w:rFonts w:ascii="宋体" w:hAnsi="宋体"/>
          <w:sz w:val="28"/>
          <w:szCs w:val="28"/>
        </w:rPr>
        <w:t>人资部经办人（手写签名）：</w:t>
      </w:r>
      <w:r>
        <w:rPr>
          <w:rFonts w:ascii="楷体_GB2312" w:hAnsi="Calibri"/>
          <w:sz w:val="28"/>
          <w:szCs w:val="28"/>
        </w:rPr>
        <w:t xml:space="preserve">          </w:t>
      </w:r>
    </w:p>
    <w:p>
      <w:pPr>
        <w:spacing w:line="480" w:lineRule="auto"/>
        <w:ind w:firstLine="560" w:firstLineChars="200"/>
        <w:rPr>
          <w:rFonts w:ascii="楷体_GB2312" w:hAnsi="Calibri"/>
          <w:sz w:val="28"/>
          <w:szCs w:val="28"/>
        </w:rPr>
      </w:pPr>
      <w:r>
        <w:rPr>
          <w:rFonts w:ascii="宋体" w:hAnsi="宋体"/>
          <w:sz w:val="28"/>
          <w:szCs w:val="28"/>
        </w:rPr>
        <w:t>人资部经办人联系方式（手写）：</w:t>
      </w:r>
      <w:r>
        <w:rPr>
          <w:rFonts w:ascii="楷体_GB2312" w:hAnsi="Calibri"/>
          <w:sz w:val="28"/>
          <w:szCs w:val="28"/>
        </w:rPr>
        <w:t xml:space="preserve"> </w:t>
      </w:r>
    </w:p>
    <w:p>
      <w:pPr>
        <w:wordWrap w:val="0"/>
        <w:spacing w:line="660" w:lineRule="auto"/>
        <w:ind w:firstLine="560" w:firstLineChars="200"/>
        <w:jc w:val="right"/>
        <w:rPr>
          <w:rFonts w:ascii="楷体_GB2312" w:hAnsi="Calibri"/>
          <w:sz w:val="28"/>
          <w:szCs w:val="28"/>
        </w:rPr>
      </w:pPr>
      <w:r>
        <w:rPr>
          <w:rFonts w:ascii="楷体_GB2312" w:hAnsi="Calibri"/>
          <w:sz w:val="28"/>
          <w:szCs w:val="28"/>
        </w:rPr>
        <w:t xml:space="preserve">                    </w:t>
      </w:r>
    </w:p>
    <w:p>
      <w:pPr>
        <w:ind w:right="84" w:rightChars="40"/>
        <w:jc w:val="center"/>
        <w:rPr>
          <w:rFonts w:ascii="楷体_GB2312" w:hAnsi="Calibri"/>
          <w:sz w:val="28"/>
          <w:szCs w:val="28"/>
        </w:rPr>
      </w:pPr>
      <w:r>
        <w:rPr>
          <w:rFonts w:ascii="楷体_GB2312" w:hAnsi="Calibri"/>
          <w:sz w:val="28"/>
          <w:szCs w:val="28"/>
        </w:rPr>
        <w:t xml:space="preserve">                                         </w:t>
      </w:r>
      <w:r>
        <w:rPr>
          <w:rFonts w:ascii="宋体" w:hAnsi="宋体"/>
          <w:sz w:val="28"/>
          <w:szCs w:val="28"/>
        </w:rPr>
        <w:t>单位盖章</w:t>
      </w:r>
    </w:p>
    <w:p>
      <w:pPr>
        <w:ind w:firstLine="5600" w:firstLineChars="2000"/>
        <w:rPr>
          <w:rFonts w:ascii="宋体" w:hAnsi="宋体"/>
          <w:sz w:val="28"/>
          <w:szCs w:val="28"/>
        </w:rPr>
      </w:pPr>
      <w:r>
        <w:rPr>
          <w:rFonts w:ascii="楷体_GB2312" w:hAnsi="Calibri"/>
          <w:sz w:val="28"/>
          <w:szCs w:val="28"/>
        </w:rPr>
        <w:t xml:space="preserve">20   </w:t>
      </w:r>
      <w:r>
        <w:rPr>
          <w:rFonts w:ascii="宋体" w:hAnsi="宋体"/>
          <w:sz w:val="28"/>
          <w:szCs w:val="28"/>
        </w:rPr>
        <w:t>年</w:t>
      </w:r>
      <w:r>
        <w:rPr>
          <w:rFonts w:ascii="楷体_GB2312" w:hAnsi="Calibri"/>
          <w:sz w:val="28"/>
          <w:szCs w:val="28"/>
        </w:rPr>
        <w:t xml:space="preserve">   </w:t>
      </w:r>
      <w:r>
        <w:rPr>
          <w:rFonts w:ascii="宋体" w:hAnsi="宋体"/>
          <w:sz w:val="28"/>
          <w:szCs w:val="28"/>
        </w:rPr>
        <w:t>月</w:t>
      </w:r>
      <w:r>
        <w:rPr>
          <w:rFonts w:ascii="楷体_GB2312" w:hAnsi="Calibri"/>
          <w:sz w:val="28"/>
          <w:szCs w:val="28"/>
        </w:rPr>
        <w:t xml:space="preserve">   </w:t>
      </w:r>
      <w:r>
        <w:rPr>
          <w:rFonts w:ascii="宋体" w:hAnsi="宋体"/>
          <w:sz w:val="28"/>
          <w:szCs w:val="28"/>
        </w:rPr>
        <w:t>日</w:t>
      </w:r>
    </w:p>
    <w:p>
      <w:pPr>
        <w:pStyle w:val="2"/>
      </w:pPr>
      <w:r>
        <w:br w:type="page"/>
      </w:r>
    </w:p>
    <w:p>
      <w:pPr>
        <w:pStyle w:val="3"/>
        <w:jc w:val="center"/>
        <w:rPr>
          <w:rFonts w:ascii="黑体" w:hAnsi="黑体" w:eastAsia="黑体" w:cs="方正仿宋_GB2312"/>
          <w:color w:val="000000"/>
          <w:sz w:val="36"/>
          <w:szCs w:val="36"/>
        </w:rPr>
      </w:pPr>
      <w:r>
        <w:rPr>
          <w:rStyle w:val="19"/>
          <w:rFonts w:hint="eastAsia" w:ascii="黑体" w:hAnsi="黑体" w:eastAsia="黑体" w:cs="方正仿宋_GB2312"/>
          <w:color w:val="000000"/>
          <w:sz w:val="36"/>
          <w:szCs w:val="36"/>
        </w:rPr>
        <w:t>职业技能等级认定个人申报诚信承诺书</w:t>
      </w:r>
      <w:r>
        <w:rPr>
          <w:rFonts w:ascii="黑体" w:hAnsi="黑体" w:eastAsia="黑体"/>
        </w:rPr>
        <w:t xml:space="preserve"> </w:t>
      </w:r>
    </w:p>
    <w:p>
      <w:pPr>
        <w:spacing w:after="156" w:afterLines="50" w:line="500" w:lineRule="exact"/>
        <w:rPr>
          <w:rStyle w:val="19"/>
          <w:rFonts w:ascii="方正仿宋_GB2312" w:hAnsi="方正仿宋_GB2312"/>
          <w:color w:val="000000"/>
          <w:sz w:val="28"/>
          <w:szCs w:val="28"/>
        </w:rPr>
      </w:pPr>
      <w:r>
        <w:rPr>
          <w:rStyle w:val="19"/>
          <w:rFonts w:hint="eastAsia" w:ascii="宋体" w:hAnsi="宋体"/>
          <w:color w:val="000000"/>
          <w:sz w:val="28"/>
          <w:szCs w:val="28"/>
        </w:rPr>
        <w:t>本人承诺：</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1.</w:t>
      </w:r>
      <w:r>
        <w:rPr>
          <w:rStyle w:val="19"/>
          <w:rFonts w:hint="eastAsia" w:ascii="宋体" w:hAnsi="宋体"/>
          <w:color w:val="000000"/>
          <w:sz w:val="28"/>
          <w:szCs w:val="28"/>
        </w:rPr>
        <w:t>本人提交的考生姓名、身份证号码、联系电话、照片、学历、工作单位、证书等信息清晰、准确、无误。所提交的证明材料和照片真实有效，一旦确认，不得更改申报信息。</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2.</w:t>
      </w:r>
      <w:r>
        <w:rPr>
          <w:rStyle w:val="19"/>
          <w:rFonts w:hint="eastAsia" w:ascii="宋体" w:hAnsi="宋体"/>
          <w:color w:val="000000"/>
          <w:sz w:val="28"/>
          <w:szCs w:val="28"/>
        </w:rPr>
        <w:t>本人所提供的职业技能等级认定申报材料与本人实际的教育经历及工作履历是一致且真实的，符合《国家职业技能标准》告知的报考条件和要求。</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3.</w:t>
      </w:r>
      <w:r>
        <w:rPr>
          <w:rStyle w:val="19"/>
          <w:rFonts w:hint="eastAsia" w:ascii="宋体" w:hAnsi="宋体"/>
          <w:color w:val="000000"/>
          <w:sz w:val="28"/>
          <w:szCs w:val="28"/>
        </w:rPr>
        <w:t>本人知晓，如有通过伪造证件、证明等报考材料以取得申报资格的弄虚作假行为，一经发现将被取消申报资格，如已参加考试则被取消当次考试所有科目成绩，如已获得证书则被注销证书数据检索及职业技能等级证书资格，并愿意承担一切法律后果和责任。</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4.</w:t>
      </w:r>
      <w:r>
        <w:rPr>
          <w:rStyle w:val="19"/>
          <w:rFonts w:hint="eastAsia" w:ascii="宋体" w:hAnsi="宋体"/>
          <w:color w:val="000000"/>
          <w:sz w:val="28"/>
          <w:szCs w:val="28"/>
        </w:rPr>
        <w:t>本人将严格遵守职业技能等级认定相关规定，诚信参考。</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5.</w:t>
      </w:r>
      <w:r>
        <w:rPr>
          <w:rStyle w:val="19"/>
          <w:rFonts w:hint="eastAsia" w:ascii="宋体" w:hAnsi="宋体"/>
          <w:color w:val="000000"/>
          <w:sz w:val="28"/>
          <w:szCs w:val="28"/>
        </w:rPr>
        <w:t>本人已阅读并明白上述内容，已知晓规定的证明义务、证明内容、报考条件等告知事项，并受上述内容的约束。</w:t>
      </w:r>
    </w:p>
    <w:p>
      <w:pPr>
        <w:spacing w:after="156" w:afterLines="50" w:line="500" w:lineRule="exact"/>
        <w:jc w:val="left"/>
        <w:rPr>
          <w:rFonts w:ascii="Times New Roman" w:hAnsi="Times New Roman" w:cs="Times New Roman"/>
          <w:szCs w:val="21"/>
          <w:u w:val="single"/>
        </w:rPr>
      </w:pPr>
      <w:r>
        <w:rPr>
          <w:rFonts w:hint="eastAsia" w:ascii="宋体" w:hAnsi="宋体"/>
          <w:color w:val="000000"/>
          <w:sz w:val="28"/>
          <w:szCs w:val="28"/>
        </w:rPr>
        <w:t>承</w:t>
      </w:r>
      <w:r>
        <w:rPr>
          <w:rStyle w:val="19"/>
          <w:rFonts w:hint="eastAsia" w:ascii="宋体" w:hAnsi="宋体"/>
          <w:color w:val="000000"/>
          <w:sz w:val="28"/>
          <w:szCs w:val="28"/>
        </w:rPr>
        <w:t>诺人（签字</w:t>
      </w:r>
      <w:r>
        <w:rPr>
          <w:rStyle w:val="19"/>
          <w:rFonts w:hint="eastAsia" w:ascii="方正仿宋_GB2312" w:hAnsi="方正仿宋_GB2312"/>
          <w:color w:val="000000"/>
          <w:sz w:val="28"/>
          <w:szCs w:val="28"/>
        </w:rPr>
        <w:t>+</w:t>
      </w:r>
      <w:r>
        <w:rPr>
          <w:rStyle w:val="19"/>
          <w:rFonts w:hint="eastAsia" w:ascii="宋体" w:hAnsi="宋体"/>
          <w:color w:val="000000"/>
          <w:sz w:val="28"/>
          <w:szCs w:val="28"/>
        </w:rPr>
        <w:t>手印）：</w:t>
      </w:r>
      <w:r>
        <w:rPr>
          <w:rFonts w:hint="eastAsia" w:ascii="方正仿宋_GB2312" w:hAnsi="方正仿宋_GB2312"/>
          <w:color w:val="000000"/>
          <w:sz w:val="28"/>
          <w:szCs w:val="28"/>
          <w:u w:val="single"/>
        </w:rPr>
        <w:t xml:space="preserve">                 </w:t>
      </w:r>
    </w:p>
    <w:p>
      <w:pPr>
        <w:spacing w:after="156" w:afterLines="50" w:line="500" w:lineRule="exact"/>
        <w:rPr>
          <w:rStyle w:val="19"/>
          <w:rFonts w:ascii="方正仿宋_GB2312" w:hAnsi="方正仿宋_GB2312"/>
        </w:rPr>
      </w:pPr>
      <w:r>
        <w:rPr>
          <w:rStyle w:val="19"/>
          <w:rFonts w:hint="eastAsia" w:ascii="宋体" w:hAnsi="宋体"/>
          <w:color w:val="000000"/>
          <w:sz w:val="28"/>
          <w:szCs w:val="28"/>
        </w:rPr>
        <w:t>承诺人身份证号码：</w:t>
      </w:r>
      <w:r>
        <w:rPr>
          <w:rStyle w:val="19"/>
          <w:rFonts w:hint="eastAsia" w:ascii="方正仿宋_GB2312" w:hAnsi="方正仿宋_GB2312"/>
          <w:color w:val="000000"/>
          <w:sz w:val="28"/>
          <w:szCs w:val="28"/>
          <w:u w:val="single"/>
        </w:rPr>
        <w:t xml:space="preserve">                         </w:t>
      </w:r>
    </w:p>
    <w:p>
      <w:pPr>
        <w:spacing w:after="156" w:afterLines="50" w:line="500" w:lineRule="exact"/>
        <w:jc w:val="left"/>
        <w:rPr>
          <w:rStyle w:val="19"/>
          <w:rFonts w:ascii="Times New Roman" w:hAnsi="Times New Roman" w:cs="Times New Roman"/>
          <w:sz w:val="32"/>
          <w:szCs w:val="32"/>
        </w:rPr>
      </w:pPr>
      <w:r>
        <w:rPr>
          <w:rFonts w:hint="eastAsia" w:ascii="宋体" w:hAnsi="宋体"/>
          <w:color w:val="000000"/>
          <w:sz w:val="28"/>
          <w:szCs w:val="28"/>
        </w:rPr>
        <w:t>承诺日期：</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年</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月</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日</w:t>
      </w:r>
      <w:r>
        <w:rPr>
          <w:rStyle w:val="19"/>
          <w:rFonts w:hint="eastAsia" w:ascii="方正仿宋_GB2312" w:hAnsi="方正仿宋_GB2312"/>
          <w:color w:val="000000"/>
          <w:sz w:val="28"/>
          <w:szCs w:val="28"/>
        </w:rPr>
        <w:t xml:space="preserve"> </w:t>
      </w:r>
    </w:p>
    <w:p>
      <w:pPr>
        <w:rPr>
          <w:rFonts w:ascii="Times New Roman" w:hAnsi="Times New Roman" w:cs="Times New Roman"/>
          <w:szCs w:val="21"/>
        </w:rPr>
      </w:pPr>
      <w:r>
        <w:rPr>
          <w:rStyle w:val="19"/>
          <w:rFonts w:hint="eastAsia" w:ascii="宋体" w:hAnsi="宋体"/>
          <w:color w:val="000000"/>
          <w:sz w:val="28"/>
          <w:szCs w:val="28"/>
        </w:rPr>
        <w:t>注：以上内容请承诺人认真阅读并由本人亲笔签字并按手印。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大黑体_GBK">
    <w:panose1 w:val="0201060001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abstractNum w:abstractNumId="1">
    <w:nsid w:val="6B1712CC"/>
    <w:multiLevelType w:val="multilevel"/>
    <w:tmpl w:val="6B1712CC"/>
    <w:lvl w:ilvl="0" w:tentative="0">
      <w:start w:val="3"/>
      <w:numFmt w:val="decimalEnclosedCircle"/>
      <w:lvlText w:val="%1"/>
      <w:lvlJc w:val="left"/>
      <w:pPr>
        <w:ind w:left="1142" w:hanging="360"/>
      </w:pPr>
      <w:rPr>
        <w:rFonts w:hint="default"/>
      </w:rPr>
    </w:lvl>
    <w:lvl w:ilvl="1" w:tentative="0">
      <w:start w:val="1"/>
      <w:numFmt w:val="lowerLetter"/>
      <w:lvlText w:val="%2)"/>
      <w:lvlJc w:val="left"/>
      <w:pPr>
        <w:ind w:left="1662" w:hanging="440"/>
      </w:pPr>
    </w:lvl>
    <w:lvl w:ilvl="2" w:tentative="0">
      <w:start w:val="1"/>
      <w:numFmt w:val="lowerRoman"/>
      <w:lvlText w:val="%3."/>
      <w:lvlJc w:val="right"/>
      <w:pPr>
        <w:ind w:left="2102" w:hanging="440"/>
      </w:pPr>
    </w:lvl>
    <w:lvl w:ilvl="3" w:tentative="0">
      <w:start w:val="1"/>
      <w:numFmt w:val="decimal"/>
      <w:lvlText w:val="%4."/>
      <w:lvlJc w:val="left"/>
      <w:pPr>
        <w:ind w:left="2542" w:hanging="440"/>
      </w:pPr>
    </w:lvl>
    <w:lvl w:ilvl="4" w:tentative="0">
      <w:start w:val="1"/>
      <w:numFmt w:val="lowerLetter"/>
      <w:lvlText w:val="%5)"/>
      <w:lvlJc w:val="left"/>
      <w:pPr>
        <w:ind w:left="2982" w:hanging="440"/>
      </w:pPr>
    </w:lvl>
    <w:lvl w:ilvl="5" w:tentative="0">
      <w:start w:val="1"/>
      <w:numFmt w:val="lowerRoman"/>
      <w:lvlText w:val="%6."/>
      <w:lvlJc w:val="right"/>
      <w:pPr>
        <w:ind w:left="3422" w:hanging="440"/>
      </w:pPr>
    </w:lvl>
    <w:lvl w:ilvl="6" w:tentative="0">
      <w:start w:val="1"/>
      <w:numFmt w:val="decimal"/>
      <w:lvlText w:val="%7."/>
      <w:lvlJc w:val="left"/>
      <w:pPr>
        <w:ind w:left="3862" w:hanging="440"/>
      </w:pPr>
    </w:lvl>
    <w:lvl w:ilvl="7" w:tentative="0">
      <w:start w:val="1"/>
      <w:numFmt w:val="lowerLetter"/>
      <w:lvlText w:val="%8)"/>
      <w:lvlJc w:val="left"/>
      <w:pPr>
        <w:ind w:left="4302" w:hanging="440"/>
      </w:pPr>
    </w:lvl>
    <w:lvl w:ilvl="8" w:tentative="0">
      <w:start w:val="1"/>
      <w:numFmt w:val="lowerRoman"/>
      <w:lvlText w:val="%9."/>
      <w:lvlJc w:val="right"/>
      <w:pPr>
        <w:ind w:left="47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NDY0YzhlODZlYzQ2NzRlYjVhMTI4ZDFiNDFhOTYifQ=="/>
  </w:docVars>
  <w:rsids>
    <w:rsidRoot w:val="00651634"/>
    <w:rsid w:val="000403C8"/>
    <w:rsid w:val="000C5D3B"/>
    <w:rsid w:val="000D60AB"/>
    <w:rsid w:val="00200EA0"/>
    <w:rsid w:val="00235026"/>
    <w:rsid w:val="00235E20"/>
    <w:rsid w:val="002C58AA"/>
    <w:rsid w:val="00334C06"/>
    <w:rsid w:val="003634EA"/>
    <w:rsid w:val="00390444"/>
    <w:rsid w:val="0041434F"/>
    <w:rsid w:val="00435D82"/>
    <w:rsid w:val="00444EF8"/>
    <w:rsid w:val="004A2068"/>
    <w:rsid w:val="004D77B5"/>
    <w:rsid w:val="004F2FEF"/>
    <w:rsid w:val="00514471"/>
    <w:rsid w:val="00552E9F"/>
    <w:rsid w:val="005C151C"/>
    <w:rsid w:val="005C6E04"/>
    <w:rsid w:val="006358AF"/>
    <w:rsid w:val="00651634"/>
    <w:rsid w:val="006840BB"/>
    <w:rsid w:val="006F5D15"/>
    <w:rsid w:val="00783642"/>
    <w:rsid w:val="007C532B"/>
    <w:rsid w:val="007E1137"/>
    <w:rsid w:val="007F3B2F"/>
    <w:rsid w:val="008259BD"/>
    <w:rsid w:val="008D4187"/>
    <w:rsid w:val="009C0E02"/>
    <w:rsid w:val="009C4D8E"/>
    <w:rsid w:val="009E416B"/>
    <w:rsid w:val="00A21D36"/>
    <w:rsid w:val="00AA73CF"/>
    <w:rsid w:val="00AB674C"/>
    <w:rsid w:val="00B159CC"/>
    <w:rsid w:val="00B514FB"/>
    <w:rsid w:val="00B94AC5"/>
    <w:rsid w:val="00BC5679"/>
    <w:rsid w:val="00BD6F32"/>
    <w:rsid w:val="00C836C5"/>
    <w:rsid w:val="00CC1BD0"/>
    <w:rsid w:val="00D07CCD"/>
    <w:rsid w:val="00D74648"/>
    <w:rsid w:val="00E968E8"/>
    <w:rsid w:val="00EB2300"/>
    <w:rsid w:val="00EB7859"/>
    <w:rsid w:val="00F41F9D"/>
    <w:rsid w:val="00F81CC8"/>
    <w:rsid w:val="00FF453E"/>
    <w:rsid w:val="056A799C"/>
    <w:rsid w:val="242E4434"/>
    <w:rsid w:val="479F7517"/>
    <w:rsid w:val="58921B63"/>
    <w:rsid w:val="7F8979C2"/>
    <w:rsid w:val="EBFB8E1E"/>
    <w:rsid w:val="F777D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32"/>
      <w:lang w:val="zh-CN" w:bidi="zh-CN"/>
    </w:rPr>
  </w:style>
  <w:style w:type="paragraph" w:styleId="4">
    <w:name w:val="Normal Indent"/>
    <w:basedOn w:val="1"/>
    <w:unhideWhenUsed/>
    <w:uiPriority w:val="99"/>
    <w:pPr>
      <w:ind w:firstLine="420" w:firstLineChars="200"/>
    </w:pPr>
    <w:rPr>
      <w:rFonts w:ascii="Times New Roman" w:hAnsi="Times New Roman" w:eastAsia="宋体" w:cs="Times New Roman"/>
      <w:szCs w:val="21"/>
    </w:rPr>
  </w:style>
  <w:style w:type="paragraph" w:styleId="5">
    <w:name w:val="index 5"/>
    <w:basedOn w:val="1"/>
    <w:next w:val="1"/>
    <w:qFormat/>
    <w:uiPriority w:val="2"/>
    <w:pPr>
      <w:ind w:left="1680"/>
    </w:pPr>
  </w:style>
  <w:style w:type="paragraph" w:styleId="6">
    <w:name w:val="Date"/>
    <w:basedOn w:val="1"/>
    <w:next w:val="1"/>
    <w:link w:val="17"/>
    <w:qFormat/>
    <w:uiPriority w:val="0"/>
    <w:pPr>
      <w:ind w:left="100" w:leftChars="2500"/>
    </w:pPr>
  </w:style>
  <w:style w:type="paragraph" w:styleId="7">
    <w:name w:val="footer"/>
    <w:basedOn w:val="1"/>
    <w:next w:val="5"/>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表段落1"/>
    <w:basedOn w:val="1"/>
    <w:unhideWhenUsed/>
    <w:qFormat/>
    <w:uiPriority w:val="99"/>
    <w:pPr>
      <w:ind w:firstLine="420" w:firstLineChars="200"/>
    </w:pPr>
  </w:style>
  <w:style w:type="character" w:customStyle="1" w:styleId="13">
    <w:name w:val="页眉 字符"/>
    <w:basedOn w:val="11"/>
    <w:link w:val="8"/>
    <w:qFormat/>
    <w:uiPriority w:val="0"/>
    <w:rPr>
      <w:rFonts w:asciiTheme="minorHAnsi" w:hAnsiTheme="minorHAnsi" w:eastAsiaTheme="minorEastAsia" w:cstheme="minorBidi"/>
      <w:kern w:val="2"/>
      <w:sz w:val="18"/>
      <w:szCs w:val="18"/>
    </w:rPr>
  </w:style>
  <w:style w:type="character" w:customStyle="1" w:styleId="14">
    <w:name w:val="页脚 字符"/>
    <w:basedOn w:val="11"/>
    <w:link w:val="7"/>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table" w:customStyle="1" w:styleId="16">
    <w:name w:val="无格式表格 1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7">
    <w:name w:val="日期 字符"/>
    <w:basedOn w:val="11"/>
    <w:link w:val="6"/>
    <w:qFormat/>
    <w:uiPriority w:val="0"/>
    <w:rPr>
      <w:rFonts w:asciiTheme="minorHAnsi" w:hAnsiTheme="minorHAnsi" w:eastAsiaTheme="minorEastAsia" w:cstheme="minorBidi"/>
      <w:kern w:val="2"/>
      <w:sz w:val="21"/>
      <w:szCs w:val="22"/>
    </w:rPr>
  </w:style>
  <w:style w:type="character" w:customStyle="1" w:styleId="18">
    <w:name w:val="标题 1 字符"/>
    <w:basedOn w:val="11"/>
    <w:link w:val="3"/>
    <w:uiPriority w:val="99"/>
    <w:rPr>
      <w:b/>
      <w:bCs/>
      <w:kern w:val="44"/>
      <w:sz w:val="44"/>
      <w:szCs w:val="44"/>
    </w:rPr>
  </w:style>
  <w:style w:type="character" w:customStyle="1" w:styleId="19">
    <w:name w:val="15"/>
    <w:basedOn w:val="11"/>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1148</Words>
  <Characters>6546</Characters>
  <Lines>54</Lines>
  <Paragraphs>15</Paragraphs>
  <TotalTime>60</TotalTime>
  <ScaleCrop>false</ScaleCrop>
  <LinksUpToDate>false</LinksUpToDate>
  <CharactersWithSpaces>7679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2023-11-30T18:15:00Z</dcterms:created>
  <dc:creator></dc:creator>
  <cp:lastModifiedBy>Lemon云～</cp:lastModifiedBy>
  <dcterms:modified xsi:type="dcterms:W3CDTF">2023-12-15T07:47:56Z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9FCA2C55BB88444A8DCFA0118C18ECC5_13</vt:lpwstr>
  </property>
</Properties>
</file>